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FD" w:rsidRPr="007927FD" w:rsidRDefault="00E300F1">
      <w:pPr>
        <w:rPr>
          <w:sz w:val="28"/>
        </w:rPr>
      </w:pPr>
      <w:bookmarkStart w:id="0" w:name="_GoBack"/>
      <w:bookmarkEnd w:id="0"/>
      <w:r w:rsidRPr="007927FD">
        <w:rPr>
          <w:noProof/>
          <w:sz w:val="28"/>
        </w:rPr>
        <w:drawing>
          <wp:anchor distT="0" distB="0" distL="114300" distR="114300" simplePos="0" relativeHeight="251658240" behindDoc="0" locked="0" layoutInCell="1" allowOverlap="1" wp14:anchorId="579FC436" wp14:editId="27373BF0">
            <wp:simplePos x="0" y="0"/>
            <wp:positionH relativeFrom="column">
              <wp:posOffset>-523875</wp:posOffset>
            </wp:positionH>
            <wp:positionV relativeFrom="paragraph">
              <wp:posOffset>-452755</wp:posOffset>
            </wp:positionV>
            <wp:extent cx="1971675" cy="511810"/>
            <wp:effectExtent l="0" t="0" r="9525" b="0"/>
            <wp:wrapSquare wrapText="bothSides"/>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6">
                      <a:extLst>
                        <a:ext uri="{28A0092B-C50C-407E-A947-70E740481C1C}">
                          <a14:useLocalDpi xmlns:a14="http://schemas.microsoft.com/office/drawing/2010/main" val="0"/>
                        </a:ext>
                      </a:extLst>
                    </a:blip>
                    <a:stretch>
                      <a:fillRect/>
                    </a:stretch>
                  </pic:blipFill>
                  <pic:spPr>
                    <a:xfrm>
                      <a:off x="0" y="0"/>
                      <a:ext cx="1971675" cy="511810"/>
                    </a:xfrm>
                    <a:prstGeom prst="rect">
                      <a:avLst/>
                    </a:prstGeom>
                  </pic:spPr>
                </pic:pic>
              </a:graphicData>
            </a:graphic>
            <wp14:sizeRelH relativeFrom="page">
              <wp14:pctWidth>0</wp14:pctWidth>
            </wp14:sizeRelH>
            <wp14:sizeRelV relativeFrom="page">
              <wp14:pctHeight>0</wp14:pctHeight>
            </wp14:sizeRelV>
          </wp:anchor>
        </w:drawing>
      </w:r>
    </w:p>
    <w:p w:rsidR="00F72442" w:rsidRDefault="00617E67" w:rsidP="00617E67">
      <w:pPr>
        <w:jc w:val="center"/>
        <w:rPr>
          <w:rFonts w:ascii="Times New Roman" w:eastAsia="Times New Roman" w:hAnsi="Times New Roman" w:cs="Times New Roman"/>
          <w:b/>
          <w:color w:val="000000"/>
          <w:sz w:val="28"/>
          <w:szCs w:val="28"/>
        </w:rPr>
      </w:pPr>
      <w:r w:rsidRPr="000269CA">
        <w:rPr>
          <w:rFonts w:ascii="Times New Roman" w:eastAsia="Times New Roman" w:hAnsi="Times New Roman" w:cs="Times New Roman"/>
          <w:b/>
          <w:color w:val="000000"/>
          <w:sz w:val="28"/>
          <w:szCs w:val="28"/>
        </w:rPr>
        <w:t xml:space="preserve">Nasdaq Approves Listing of </w:t>
      </w:r>
      <w:r w:rsidR="000269CA">
        <w:rPr>
          <w:rFonts w:ascii="Times New Roman" w:eastAsia="Times New Roman" w:hAnsi="Times New Roman" w:cs="Times New Roman"/>
          <w:b/>
          <w:color w:val="000000"/>
          <w:sz w:val="28"/>
          <w:szCs w:val="28"/>
        </w:rPr>
        <w:t>Biometric</w:t>
      </w:r>
      <w:r w:rsidR="00202A2D">
        <w:rPr>
          <w:rFonts w:ascii="Times New Roman" w:eastAsia="Times New Roman" w:hAnsi="Times New Roman" w:cs="Times New Roman"/>
          <w:b/>
          <w:color w:val="000000"/>
          <w:sz w:val="28"/>
          <w:szCs w:val="28"/>
        </w:rPr>
        <w:t xml:space="preserve"> </w:t>
      </w:r>
      <w:r w:rsidR="000269CA">
        <w:rPr>
          <w:rFonts w:ascii="Times New Roman" w:eastAsia="Times New Roman" w:hAnsi="Times New Roman" w:cs="Times New Roman"/>
          <w:b/>
          <w:color w:val="000000"/>
          <w:sz w:val="28"/>
          <w:szCs w:val="28"/>
        </w:rPr>
        <w:t>Software</w:t>
      </w:r>
      <w:r w:rsidR="00E06C40">
        <w:rPr>
          <w:rFonts w:ascii="Times New Roman" w:eastAsia="Times New Roman" w:hAnsi="Times New Roman" w:cs="Times New Roman"/>
          <w:b/>
          <w:color w:val="000000"/>
          <w:sz w:val="28"/>
          <w:szCs w:val="28"/>
        </w:rPr>
        <w:t xml:space="preserve"> and</w:t>
      </w:r>
      <w:r w:rsidR="001D7A06">
        <w:rPr>
          <w:rFonts w:ascii="Times New Roman" w:eastAsia="Times New Roman" w:hAnsi="Times New Roman" w:cs="Times New Roman"/>
          <w:b/>
          <w:color w:val="000000"/>
          <w:sz w:val="28"/>
          <w:szCs w:val="28"/>
        </w:rPr>
        <w:t xml:space="preserve"> </w:t>
      </w:r>
      <w:r w:rsidR="000269CA">
        <w:rPr>
          <w:rFonts w:ascii="Times New Roman" w:eastAsia="Times New Roman" w:hAnsi="Times New Roman" w:cs="Times New Roman"/>
          <w:b/>
          <w:color w:val="000000"/>
          <w:sz w:val="28"/>
          <w:szCs w:val="28"/>
        </w:rPr>
        <w:t>Hardware</w:t>
      </w:r>
      <w:r w:rsidR="002C6418">
        <w:rPr>
          <w:rFonts w:ascii="Times New Roman" w:eastAsia="Times New Roman" w:hAnsi="Times New Roman" w:cs="Times New Roman"/>
          <w:b/>
          <w:color w:val="000000"/>
          <w:sz w:val="28"/>
          <w:szCs w:val="28"/>
        </w:rPr>
        <w:t xml:space="preserve"> </w:t>
      </w:r>
      <w:r w:rsidR="00E06C40">
        <w:rPr>
          <w:rFonts w:ascii="Times New Roman" w:eastAsia="Times New Roman" w:hAnsi="Times New Roman" w:cs="Times New Roman"/>
          <w:b/>
          <w:color w:val="000000"/>
          <w:sz w:val="28"/>
          <w:szCs w:val="28"/>
        </w:rPr>
        <w:t xml:space="preserve">Solutions </w:t>
      </w:r>
      <w:r w:rsidR="000269CA">
        <w:rPr>
          <w:rFonts w:ascii="Times New Roman" w:eastAsia="Times New Roman" w:hAnsi="Times New Roman" w:cs="Times New Roman"/>
          <w:b/>
          <w:color w:val="000000"/>
          <w:sz w:val="28"/>
          <w:szCs w:val="28"/>
        </w:rPr>
        <w:t>Provider</w:t>
      </w:r>
      <w:r w:rsidR="00E06C40">
        <w:rPr>
          <w:rFonts w:ascii="Times New Roman" w:eastAsia="Times New Roman" w:hAnsi="Times New Roman" w:cs="Times New Roman"/>
          <w:b/>
          <w:color w:val="000000"/>
          <w:sz w:val="28"/>
          <w:szCs w:val="28"/>
        </w:rPr>
        <w:t>,</w:t>
      </w:r>
      <w:r w:rsidR="00202A2D">
        <w:rPr>
          <w:rFonts w:ascii="Times New Roman" w:eastAsia="Times New Roman" w:hAnsi="Times New Roman" w:cs="Times New Roman"/>
          <w:b/>
          <w:color w:val="000000"/>
          <w:sz w:val="28"/>
          <w:szCs w:val="28"/>
        </w:rPr>
        <w:t xml:space="preserve"> </w:t>
      </w:r>
      <w:r w:rsidRPr="000269CA">
        <w:rPr>
          <w:rFonts w:ascii="Times New Roman" w:eastAsia="Times New Roman" w:hAnsi="Times New Roman" w:cs="Times New Roman"/>
          <w:b/>
          <w:color w:val="000000"/>
          <w:sz w:val="28"/>
          <w:szCs w:val="28"/>
        </w:rPr>
        <w:t>BIO-key</w:t>
      </w:r>
      <w:r w:rsidR="00E06C40">
        <w:rPr>
          <w:rFonts w:ascii="Times New Roman" w:eastAsia="Times New Roman" w:hAnsi="Times New Roman" w:cs="Times New Roman"/>
          <w:b/>
          <w:color w:val="000000"/>
          <w:sz w:val="28"/>
          <w:szCs w:val="28"/>
        </w:rPr>
        <w:t xml:space="preserve"> International, </w:t>
      </w:r>
      <w:r w:rsidR="004532F3">
        <w:rPr>
          <w:rFonts w:ascii="Times New Roman" w:eastAsia="Times New Roman" w:hAnsi="Times New Roman" w:cs="Times New Roman"/>
          <w:b/>
          <w:color w:val="000000"/>
          <w:sz w:val="28"/>
          <w:szCs w:val="28"/>
        </w:rPr>
        <w:t xml:space="preserve">Starting </w:t>
      </w:r>
      <w:r w:rsidR="00F566F0">
        <w:rPr>
          <w:rFonts w:ascii="Times New Roman" w:eastAsia="Times New Roman" w:hAnsi="Times New Roman" w:cs="Times New Roman"/>
          <w:b/>
          <w:color w:val="000000"/>
          <w:sz w:val="28"/>
          <w:szCs w:val="28"/>
        </w:rPr>
        <w:t>Tuesday, July 25</w:t>
      </w:r>
      <w:r w:rsidR="00402F2C">
        <w:rPr>
          <w:rFonts w:ascii="Times New Roman" w:eastAsia="Times New Roman" w:hAnsi="Times New Roman" w:cs="Times New Roman"/>
          <w:b/>
          <w:color w:val="000000"/>
          <w:sz w:val="28"/>
          <w:szCs w:val="28"/>
        </w:rPr>
        <w:t>, 2017</w:t>
      </w:r>
    </w:p>
    <w:p w:rsidR="00A83831" w:rsidRPr="007927FD" w:rsidRDefault="00A83831" w:rsidP="00146BDD">
      <w:pPr>
        <w:jc w:val="center"/>
        <w:rPr>
          <w:rFonts w:ascii="Times New Roman" w:eastAsia="Times New Roman" w:hAnsi="Times New Roman" w:cs="Times New Roman"/>
          <w:b/>
          <w:color w:val="000000"/>
          <w:sz w:val="28"/>
          <w:szCs w:val="22"/>
        </w:rPr>
      </w:pPr>
    </w:p>
    <w:p w:rsidR="00CC7C47" w:rsidRPr="00337B08" w:rsidRDefault="00E300F1" w:rsidP="00337B08">
      <w:pPr>
        <w:jc w:val="both"/>
        <w:rPr>
          <w:rFonts w:ascii="Times New Roman" w:hAnsi="Times New Roman" w:cs="Times New Roman"/>
        </w:rPr>
      </w:pPr>
      <w:r w:rsidRPr="00337B08">
        <w:rPr>
          <w:rFonts w:ascii="Times New Roman" w:hAnsi="Times New Roman" w:cs="Times New Roman"/>
          <w:b/>
        </w:rPr>
        <w:t xml:space="preserve">Wall, NJ, </w:t>
      </w:r>
      <w:r w:rsidR="00D72579" w:rsidRPr="00337B08">
        <w:rPr>
          <w:rFonts w:ascii="Times New Roman" w:hAnsi="Times New Roman" w:cs="Times New Roman"/>
          <w:b/>
        </w:rPr>
        <w:t xml:space="preserve">July </w:t>
      </w:r>
      <w:r w:rsidR="00F566F0" w:rsidRPr="00337B08">
        <w:rPr>
          <w:rFonts w:ascii="Times New Roman" w:hAnsi="Times New Roman" w:cs="Times New Roman"/>
          <w:b/>
        </w:rPr>
        <w:t>21</w:t>
      </w:r>
      <w:r w:rsidRPr="00337B08">
        <w:rPr>
          <w:rFonts w:ascii="Times New Roman" w:hAnsi="Times New Roman" w:cs="Times New Roman"/>
          <w:b/>
        </w:rPr>
        <w:t>, 201</w:t>
      </w:r>
      <w:r w:rsidR="00146BDD" w:rsidRPr="00337B08">
        <w:rPr>
          <w:rFonts w:ascii="Times New Roman" w:hAnsi="Times New Roman" w:cs="Times New Roman"/>
          <w:b/>
        </w:rPr>
        <w:t>7</w:t>
      </w:r>
      <w:r w:rsidRPr="00337B08">
        <w:rPr>
          <w:rFonts w:ascii="Times New Roman" w:hAnsi="Times New Roman" w:cs="Times New Roman"/>
        </w:rPr>
        <w:t xml:space="preserve"> - </w:t>
      </w:r>
      <w:hyperlink r:id="rId7" w:history="1">
        <w:r w:rsidRPr="00337B08">
          <w:rPr>
            <w:rStyle w:val="Hyperlink"/>
            <w:rFonts w:ascii="Times New Roman" w:hAnsi="Times New Roman" w:cs="Times New Roman"/>
          </w:rPr>
          <w:t>BIO-key International, Inc</w:t>
        </w:r>
      </w:hyperlink>
      <w:r w:rsidRPr="00337B08">
        <w:rPr>
          <w:rFonts w:ascii="Times New Roman" w:hAnsi="Times New Roman" w:cs="Times New Roman"/>
        </w:rPr>
        <w:t>. (</w:t>
      </w:r>
      <w:hyperlink r:id="rId8" w:history="1">
        <w:r w:rsidRPr="00337B08">
          <w:rPr>
            <w:rStyle w:val="Hyperlink"/>
            <w:rFonts w:ascii="Times New Roman" w:hAnsi="Times New Roman" w:cs="Times New Roman"/>
          </w:rPr>
          <w:t>OTCQB: BKYI</w:t>
        </w:r>
      </w:hyperlink>
      <w:r w:rsidRPr="00337B08">
        <w:rPr>
          <w:rFonts w:ascii="Times New Roman" w:hAnsi="Times New Roman" w:cs="Times New Roman"/>
        </w:rPr>
        <w:t>), a trusted provider of enterprise and consumer biometric software and hardware solutions</w:t>
      </w:r>
      <w:r w:rsidR="002C6418" w:rsidRPr="00337B08">
        <w:rPr>
          <w:rFonts w:ascii="Times New Roman" w:hAnsi="Times New Roman" w:cs="Times New Roman"/>
        </w:rPr>
        <w:t xml:space="preserve"> for strong and convenient user authentication</w:t>
      </w:r>
      <w:r w:rsidRPr="00337B08">
        <w:rPr>
          <w:rFonts w:ascii="Times New Roman" w:hAnsi="Times New Roman" w:cs="Times New Roman"/>
        </w:rPr>
        <w:t xml:space="preserve">, announced </w:t>
      </w:r>
      <w:r w:rsidR="00BB06C1" w:rsidRPr="00337B08">
        <w:rPr>
          <w:rFonts w:ascii="Times New Roman" w:hAnsi="Times New Roman" w:cs="Times New Roman"/>
        </w:rPr>
        <w:t xml:space="preserve">today </w:t>
      </w:r>
      <w:r w:rsidR="00146BDD" w:rsidRPr="00337B08">
        <w:rPr>
          <w:rFonts w:ascii="Times New Roman" w:hAnsi="Times New Roman" w:cs="Times New Roman"/>
        </w:rPr>
        <w:t xml:space="preserve">that its Common Stock has been approved for listing on </w:t>
      </w:r>
      <w:r w:rsidR="00A77194" w:rsidRPr="00337B08">
        <w:rPr>
          <w:rFonts w:ascii="Times New Roman" w:hAnsi="Times New Roman" w:cs="Times New Roman"/>
        </w:rPr>
        <w:t>the N</w:t>
      </w:r>
      <w:r w:rsidR="00F566F0" w:rsidRPr="00337B08">
        <w:rPr>
          <w:rFonts w:ascii="Times New Roman" w:hAnsi="Times New Roman" w:cs="Times New Roman"/>
        </w:rPr>
        <w:t>asdaq</w:t>
      </w:r>
      <w:r w:rsidR="00B441B6" w:rsidRPr="00337B08">
        <w:rPr>
          <w:rFonts w:ascii="Times New Roman" w:hAnsi="Times New Roman" w:cs="Times New Roman"/>
        </w:rPr>
        <w:t xml:space="preserve"> Capital Market</w:t>
      </w:r>
      <w:r w:rsidR="00146BDD" w:rsidRPr="00337B08">
        <w:rPr>
          <w:rFonts w:ascii="Times New Roman" w:hAnsi="Times New Roman" w:cs="Times New Roman"/>
        </w:rPr>
        <w:t>, effective</w:t>
      </w:r>
      <w:r w:rsidR="00E06C40" w:rsidRPr="00337B08">
        <w:rPr>
          <w:rFonts w:ascii="Times New Roman" w:hAnsi="Times New Roman" w:cs="Times New Roman"/>
        </w:rPr>
        <w:t xml:space="preserve"> with the start of trading on </w:t>
      </w:r>
      <w:r w:rsidR="00F566F0" w:rsidRPr="00337B08">
        <w:rPr>
          <w:rFonts w:ascii="Times New Roman" w:hAnsi="Times New Roman" w:cs="Times New Roman"/>
        </w:rPr>
        <w:t xml:space="preserve">Tuesday, </w:t>
      </w:r>
      <w:r w:rsidR="00146BDD" w:rsidRPr="00337B08">
        <w:rPr>
          <w:rFonts w:ascii="Times New Roman" w:hAnsi="Times New Roman" w:cs="Times New Roman"/>
        </w:rPr>
        <w:t xml:space="preserve"> </w:t>
      </w:r>
      <w:r w:rsidR="00263296" w:rsidRPr="00337B08">
        <w:rPr>
          <w:rFonts w:ascii="Times New Roman" w:hAnsi="Times New Roman" w:cs="Times New Roman"/>
        </w:rPr>
        <w:t>Ju</w:t>
      </w:r>
      <w:r w:rsidR="00402F2C" w:rsidRPr="00337B08">
        <w:rPr>
          <w:rFonts w:ascii="Times New Roman" w:hAnsi="Times New Roman" w:cs="Times New Roman"/>
        </w:rPr>
        <w:t>ly</w:t>
      </w:r>
      <w:r w:rsidR="00B441B6" w:rsidRPr="00337B08">
        <w:rPr>
          <w:rFonts w:ascii="Times New Roman" w:hAnsi="Times New Roman" w:cs="Times New Roman"/>
        </w:rPr>
        <w:t xml:space="preserve"> </w:t>
      </w:r>
      <w:r w:rsidR="00F566F0" w:rsidRPr="00337B08">
        <w:rPr>
          <w:rFonts w:ascii="Times New Roman" w:hAnsi="Times New Roman" w:cs="Times New Roman"/>
        </w:rPr>
        <w:t>25</w:t>
      </w:r>
      <w:r w:rsidR="00E06C40" w:rsidRPr="00337B08">
        <w:rPr>
          <w:rFonts w:ascii="Times New Roman" w:hAnsi="Times New Roman" w:cs="Times New Roman"/>
        </w:rPr>
        <w:t>, 2017</w:t>
      </w:r>
      <w:r w:rsidR="00146BDD" w:rsidRPr="00337B08">
        <w:rPr>
          <w:rFonts w:ascii="Times New Roman" w:hAnsi="Times New Roman" w:cs="Times New Roman"/>
        </w:rPr>
        <w:t xml:space="preserve">. BIO-key’s shares will continue to trade under the symbol </w:t>
      </w:r>
      <w:r w:rsidR="00CC7C47" w:rsidRPr="00337B08">
        <w:rPr>
          <w:rFonts w:ascii="Times New Roman" w:hAnsi="Times New Roman" w:cs="Times New Roman"/>
          <w:b/>
        </w:rPr>
        <w:t>BKYI</w:t>
      </w:r>
      <w:r w:rsidR="006F0C4C" w:rsidRPr="00337B08">
        <w:rPr>
          <w:rFonts w:ascii="Times New Roman" w:hAnsi="Times New Roman" w:cs="Times New Roman"/>
        </w:rPr>
        <w:t>.</w:t>
      </w:r>
    </w:p>
    <w:p w:rsidR="00786B64" w:rsidRPr="00337B08" w:rsidRDefault="00786B64" w:rsidP="00337B08">
      <w:pPr>
        <w:jc w:val="both"/>
        <w:rPr>
          <w:rFonts w:ascii="Times New Roman" w:hAnsi="Times New Roman" w:cs="Times New Roman"/>
        </w:rPr>
      </w:pPr>
    </w:p>
    <w:p w:rsidR="00E51140" w:rsidRPr="00337B08" w:rsidRDefault="00D52A3E" w:rsidP="00337B08">
      <w:pPr>
        <w:jc w:val="both"/>
        <w:rPr>
          <w:rFonts w:ascii="Times New Roman" w:hAnsi="Times New Roman" w:cs="Times New Roman"/>
        </w:rPr>
      </w:pPr>
      <w:r w:rsidRPr="00337B08">
        <w:rPr>
          <w:rFonts w:ascii="Times New Roman" w:hAnsi="Times New Roman" w:cs="Times New Roman"/>
        </w:rPr>
        <w:t xml:space="preserve">Michael DePasquale, </w:t>
      </w:r>
      <w:r w:rsidR="00361010" w:rsidRPr="00337B08">
        <w:rPr>
          <w:rFonts w:ascii="Times New Roman" w:hAnsi="Times New Roman" w:cs="Times New Roman"/>
        </w:rPr>
        <w:t xml:space="preserve">Chairman &amp; </w:t>
      </w:r>
      <w:r w:rsidRPr="00337B08">
        <w:rPr>
          <w:rFonts w:ascii="Times New Roman" w:hAnsi="Times New Roman" w:cs="Times New Roman"/>
        </w:rPr>
        <w:t xml:space="preserve">CEO of BIO-key, commented, </w:t>
      </w:r>
      <w:r w:rsidR="008D355F" w:rsidRPr="00337B08">
        <w:rPr>
          <w:rFonts w:ascii="Times New Roman" w:hAnsi="Times New Roman" w:cs="Times New Roman"/>
        </w:rPr>
        <w:t>"</w:t>
      </w:r>
      <w:r w:rsidR="004532F3" w:rsidRPr="00337B08">
        <w:rPr>
          <w:rFonts w:ascii="Times New Roman" w:hAnsi="Times New Roman" w:cs="Times New Roman"/>
        </w:rPr>
        <w:t xml:space="preserve">Our </w:t>
      </w:r>
      <w:r w:rsidR="00BF7FD3" w:rsidRPr="00337B08">
        <w:rPr>
          <w:rFonts w:ascii="Times New Roman" w:hAnsi="Times New Roman" w:cs="Times New Roman"/>
        </w:rPr>
        <w:t xml:space="preserve">Nasdaq </w:t>
      </w:r>
      <w:r w:rsidR="004532F3" w:rsidRPr="00337B08">
        <w:rPr>
          <w:rFonts w:ascii="Times New Roman" w:hAnsi="Times New Roman" w:cs="Times New Roman"/>
        </w:rPr>
        <w:t xml:space="preserve">listing </w:t>
      </w:r>
      <w:r w:rsidR="008D355F" w:rsidRPr="00337B08">
        <w:rPr>
          <w:rFonts w:ascii="Times New Roman" w:hAnsi="Times New Roman" w:cs="Times New Roman"/>
        </w:rPr>
        <w:t xml:space="preserve">is a </w:t>
      </w:r>
      <w:r w:rsidRPr="00337B08">
        <w:rPr>
          <w:rFonts w:ascii="Times New Roman" w:hAnsi="Times New Roman" w:cs="Times New Roman"/>
        </w:rPr>
        <w:t xml:space="preserve">significant milestone for BIO-key and </w:t>
      </w:r>
      <w:r w:rsidR="00054AB2" w:rsidRPr="00337B08">
        <w:rPr>
          <w:rFonts w:ascii="Times New Roman" w:hAnsi="Times New Roman" w:cs="Times New Roman"/>
        </w:rPr>
        <w:t>our shareholder</w:t>
      </w:r>
      <w:r w:rsidR="00B668EC" w:rsidRPr="00337B08">
        <w:rPr>
          <w:rFonts w:ascii="Times New Roman" w:hAnsi="Times New Roman" w:cs="Times New Roman"/>
        </w:rPr>
        <w:t>s</w:t>
      </w:r>
      <w:r w:rsidR="00E51140" w:rsidRPr="00337B08">
        <w:rPr>
          <w:rFonts w:ascii="Times New Roman" w:hAnsi="Times New Roman" w:cs="Times New Roman"/>
        </w:rPr>
        <w:t xml:space="preserve">, that </w:t>
      </w:r>
      <w:r w:rsidR="00202A2D" w:rsidRPr="00337B08">
        <w:rPr>
          <w:rFonts w:ascii="Times New Roman" w:hAnsi="Times New Roman" w:cs="Times New Roman"/>
        </w:rPr>
        <w:t xml:space="preserve">underscores </w:t>
      </w:r>
      <w:r w:rsidR="004532F3" w:rsidRPr="00337B08">
        <w:rPr>
          <w:rFonts w:ascii="Times New Roman" w:hAnsi="Times New Roman" w:cs="Times New Roman"/>
        </w:rPr>
        <w:t xml:space="preserve">our </w:t>
      </w:r>
      <w:r w:rsidR="00E51140" w:rsidRPr="00337B08">
        <w:rPr>
          <w:rFonts w:ascii="Times New Roman" w:hAnsi="Times New Roman" w:cs="Times New Roman"/>
        </w:rPr>
        <w:t xml:space="preserve">ramping </w:t>
      </w:r>
      <w:r w:rsidR="00202A2D" w:rsidRPr="00337B08">
        <w:rPr>
          <w:rFonts w:ascii="Times New Roman" w:hAnsi="Times New Roman" w:cs="Times New Roman"/>
        </w:rPr>
        <w:t>s</w:t>
      </w:r>
      <w:r w:rsidR="00E51140" w:rsidRPr="00337B08">
        <w:rPr>
          <w:rFonts w:ascii="Times New Roman" w:hAnsi="Times New Roman" w:cs="Times New Roman"/>
        </w:rPr>
        <w:t xml:space="preserve">ales momentum so far this year. We continue to see </w:t>
      </w:r>
      <w:r w:rsidR="00BF7FD3" w:rsidRPr="00337B08">
        <w:rPr>
          <w:rFonts w:ascii="Times New Roman" w:hAnsi="Times New Roman" w:cs="Times New Roman"/>
        </w:rPr>
        <w:t>growing interest in the efficiency</w:t>
      </w:r>
      <w:r w:rsidR="004532F3" w:rsidRPr="00337B08">
        <w:rPr>
          <w:rFonts w:ascii="Times New Roman" w:hAnsi="Times New Roman" w:cs="Times New Roman"/>
        </w:rPr>
        <w:t xml:space="preserve">, </w:t>
      </w:r>
      <w:r w:rsidR="00BF7FD3" w:rsidRPr="00337B08">
        <w:rPr>
          <w:rFonts w:ascii="Times New Roman" w:hAnsi="Times New Roman" w:cs="Times New Roman"/>
        </w:rPr>
        <w:t>cost benefits</w:t>
      </w:r>
      <w:r w:rsidR="004532F3" w:rsidRPr="00337B08">
        <w:rPr>
          <w:rFonts w:ascii="Times New Roman" w:hAnsi="Times New Roman" w:cs="Times New Roman"/>
        </w:rPr>
        <w:t xml:space="preserve"> and enhanced security </w:t>
      </w:r>
      <w:r w:rsidR="00202A2D" w:rsidRPr="00337B08">
        <w:rPr>
          <w:rFonts w:ascii="Times New Roman" w:hAnsi="Times New Roman" w:cs="Times New Roman"/>
        </w:rPr>
        <w:t>of</w:t>
      </w:r>
      <w:r w:rsidR="00BF7FD3" w:rsidRPr="00337B08">
        <w:rPr>
          <w:rFonts w:ascii="Times New Roman" w:hAnsi="Times New Roman" w:cs="Times New Roman"/>
        </w:rPr>
        <w:t xml:space="preserve"> our </w:t>
      </w:r>
      <w:r w:rsidR="003B7688" w:rsidRPr="00337B08">
        <w:rPr>
          <w:rFonts w:ascii="Times New Roman" w:hAnsi="Times New Roman" w:cs="Times New Roman"/>
        </w:rPr>
        <w:t xml:space="preserve">biometric </w:t>
      </w:r>
      <w:r w:rsidR="00BF7FD3" w:rsidRPr="00337B08">
        <w:rPr>
          <w:rFonts w:ascii="Times New Roman" w:hAnsi="Times New Roman" w:cs="Times New Roman"/>
        </w:rPr>
        <w:t>solutions</w:t>
      </w:r>
      <w:r w:rsidR="004532F3" w:rsidRPr="00337B08">
        <w:rPr>
          <w:rFonts w:ascii="Times New Roman" w:hAnsi="Times New Roman" w:cs="Times New Roman"/>
        </w:rPr>
        <w:t xml:space="preserve">. </w:t>
      </w:r>
      <w:r w:rsidR="00E51140" w:rsidRPr="00337B08">
        <w:rPr>
          <w:rFonts w:ascii="Times New Roman" w:hAnsi="Times New Roman" w:cs="Times New Roman"/>
        </w:rPr>
        <w:t xml:space="preserve">This trend is supported by the growing prevalence of fingerprint biometric solutions on mobile devices as well as the recognition that conventional password </w:t>
      </w:r>
      <w:r w:rsidR="00475A04" w:rsidRPr="00337B08">
        <w:rPr>
          <w:rFonts w:ascii="Times New Roman" w:hAnsi="Times New Roman" w:cs="Times New Roman"/>
        </w:rPr>
        <w:t>and</w:t>
      </w:r>
      <w:r w:rsidR="00E51140" w:rsidRPr="00337B08">
        <w:rPr>
          <w:rFonts w:ascii="Times New Roman" w:hAnsi="Times New Roman" w:cs="Times New Roman"/>
        </w:rPr>
        <w:t xml:space="preserve"> PIN authentication is fundamentally broken.</w:t>
      </w:r>
    </w:p>
    <w:p w:rsidR="00E51140" w:rsidRPr="00337B08" w:rsidRDefault="00E51140" w:rsidP="00337B08">
      <w:pPr>
        <w:jc w:val="both"/>
        <w:rPr>
          <w:rFonts w:ascii="Times New Roman" w:hAnsi="Times New Roman" w:cs="Times New Roman"/>
        </w:rPr>
      </w:pPr>
    </w:p>
    <w:p w:rsidR="00E51140" w:rsidRPr="00337B08" w:rsidRDefault="00E51140" w:rsidP="00337B08">
      <w:pPr>
        <w:jc w:val="both"/>
        <w:rPr>
          <w:rFonts w:ascii="Times New Roman" w:hAnsi="Times New Roman" w:cs="Times New Roman"/>
        </w:rPr>
      </w:pPr>
      <w:r w:rsidRPr="00337B08">
        <w:rPr>
          <w:rFonts w:ascii="Times New Roman" w:hAnsi="Times New Roman" w:cs="Times New Roman"/>
        </w:rPr>
        <w:t>“Innovation is also playing a pivotal role in expanding BIO-key’s business potential</w:t>
      </w:r>
      <w:r w:rsidR="002F5E26" w:rsidRPr="00337B08">
        <w:rPr>
          <w:rFonts w:ascii="Times New Roman" w:hAnsi="Times New Roman" w:cs="Times New Roman"/>
        </w:rPr>
        <w:t>. We</w:t>
      </w:r>
      <w:r w:rsidR="00523A8E" w:rsidRPr="00337B08">
        <w:rPr>
          <w:rFonts w:ascii="Times New Roman" w:hAnsi="Times New Roman" w:cs="Times New Roman"/>
        </w:rPr>
        <w:t xml:space="preserve"> </w:t>
      </w:r>
      <w:r w:rsidRPr="00337B08">
        <w:rPr>
          <w:rFonts w:ascii="Times New Roman" w:hAnsi="Times New Roman" w:cs="Times New Roman"/>
        </w:rPr>
        <w:t>continue to develop new technology to solve pressing, large-scale cybersecurity and authentication challenges as well as consumer-</w:t>
      </w:r>
      <w:r w:rsidR="002F5E26" w:rsidRPr="00337B08">
        <w:rPr>
          <w:rFonts w:ascii="Times New Roman" w:hAnsi="Times New Roman" w:cs="Times New Roman"/>
        </w:rPr>
        <w:t>f</w:t>
      </w:r>
      <w:r w:rsidRPr="00337B08">
        <w:rPr>
          <w:rFonts w:ascii="Times New Roman" w:hAnsi="Times New Roman" w:cs="Times New Roman"/>
        </w:rPr>
        <w:t xml:space="preserve">acing products that leverage our core </w:t>
      </w:r>
      <w:r w:rsidR="002F5E26" w:rsidRPr="00337B08">
        <w:rPr>
          <w:rFonts w:ascii="Times New Roman" w:hAnsi="Times New Roman" w:cs="Times New Roman"/>
        </w:rPr>
        <w:t xml:space="preserve">biometric </w:t>
      </w:r>
      <w:r w:rsidRPr="00337B08">
        <w:rPr>
          <w:rFonts w:ascii="Times New Roman" w:hAnsi="Times New Roman" w:cs="Times New Roman"/>
        </w:rPr>
        <w:t>expertise. "</w:t>
      </w:r>
    </w:p>
    <w:p w:rsidR="00E51140" w:rsidRPr="00337B08" w:rsidRDefault="00E51140" w:rsidP="00337B08">
      <w:pPr>
        <w:jc w:val="both"/>
        <w:rPr>
          <w:rFonts w:ascii="Times New Roman" w:hAnsi="Times New Roman" w:cs="Times New Roman"/>
          <w:b/>
        </w:rPr>
      </w:pPr>
    </w:p>
    <w:p w:rsidR="004532F3" w:rsidRPr="00337B08" w:rsidRDefault="00E51140" w:rsidP="00337B08">
      <w:pPr>
        <w:jc w:val="both"/>
        <w:rPr>
          <w:rFonts w:ascii="Times New Roman" w:hAnsi="Times New Roman" w:cs="Times New Roman"/>
        </w:rPr>
      </w:pPr>
      <w:r w:rsidRPr="00337B08">
        <w:rPr>
          <w:rFonts w:ascii="Times New Roman" w:hAnsi="Times New Roman" w:cs="Times New Roman"/>
        </w:rPr>
        <w:t>Mr. DePasquale added, “</w:t>
      </w:r>
      <w:r w:rsidR="002F5E26" w:rsidRPr="00337B08">
        <w:rPr>
          <w:rFonts w:ascii="Times New Roman" w:hAnsi="Times New Roman" w:cs="Times New Roman"/>
        </w:rPr>
        <w:t xml:space="preserve">In addition to providing a range of benefits to our shareholders, we believe </w:t>
      </w:r>
      <w:r w:rsidRPr="00337B08">
        <w:rPr>
          <w:rFonts w:ascii="Times New Roman" w:hAnsi="Times New Roman" w:cs="Times New Roman"/>
        </w:rPr>
        <w:t>l</w:t>
      </w:r>
      <w:r w:rsidR="004532F3" w:rsidRPr="00337B08">
        <w:rPr>
          <w:rFonts w:ascii="Times New Roman" w:hAnsi="Times New Roman" w:cs="Times New Roman"/>
        </w:rPr>
        <w:t xml:space="preserve">isting on Nasdaq </w:t>
      </w:r>
      <w:r w:rsidR="003E07FF" w:rsidRPr="00337B08">
        <w:rPr>
          <w:rFonts w:ascii="Times New Roman" w:hAnsi="Times New Roman" w:cs="Times New Roman"/>
        </w:rPr>
        <w:t xml:space="preserve">will </w:t>
      </w:r>
      <w:r w:rsidR="002F5E26" w:rsidRPr="00337B08">
        <w:rPr>
          <w:rFonts w:ascii="Times New Roman" w:hAnsi="Times New Roman" w:cs="Times New Roman"/>
        </w:rPr>
        <w:t xml:space="preserve">also </w:t>
      </w:r>
      <w:r w:rsidR="004532F3" w:rsidRPr="00337B08">
        <w:rPr>
          <w:rFonts w:ascii="Times New Roman" w:hAnsi="Times New Roman" w:cs="Times New Roman"/>
        </w:rPr>
        <w:t xml:space="preserve">support our sales and marketing momentum by </w:t>
      </w:r>
      <w:r w:rsidRPr="00337B08">
        <w:rPr>
          <w:rFonts w:ascii="Times New Roman" w:hAnsi="Times New Roman" w:cs="Times New Roman"/>
        </w:rPr>
        <w:t xml:space="preserve">raising </w:t>
      </w:r>
      <w:r w:rsidR="004532F3" w:rsidRPr="00337B08">
        <w:rPr>
          <w:rFonts w:ascii="Times New Roman" w:hAnsi="Times New Roman" w:cs="Times New Roman"/>
        </w:rPr>
        <w:t>the visibility of our brand</w:t>
      </w:r>
      <w:r w:rsidR="002F5E26" w:rsidRPr="00337B08">
        <w:rPr>
          <w:rFonts w:ascii="Times New Roman" w:hAnsi="Times New Roman" w:cs="Times New Roman"/>
        </w:rPr>
        <w:t xml:space="preserve"> and </w:t>
      </w:r>
      <w:r w:rsidR="00475A04" w:rsidRPr="00337B08">
        <w:rPr>
          <w:rFonts w:ascii="Times New Roman" w:hAnsi="Times New Roman" w:cs="Times New Roman"/>
        </w:rPr>
        <w:t>authentication</w:t>
      </w:r>
      <w:r w:rsidR="002F5E26" w:rsidRPr="00337B08">
        <w:rPr>
          <w:rFonts w:ascii="Times New Roman" w:hAnsi="Times New Roman" w:cs="Times New Roman"/>
        </w:rPr>
        <w:t xml:space="preserve"> solutions </w:t>
      </w:r>
      <w:r w:rsidRPr="00337B08">
        <w:rPr>
          <w:rFonts w:ascii="Times New Roman" w:hAnsi="Times New Roman" w:cs="Times New Roman"/>
        </w:rPr>
        <w:t xml:space="preserve">before </w:t>
      </w:r>
      <w:r w:rsidR="004532F3" w:rsidRPr="00337B08">
        <w:rPr>
          <w:rFonts w:ascii="Times New Roman" w:hAnsi="Times New Roman" w:cs="Times New Roman"/>
        </w:rPr>
        <w:t xml:space="preserve">prospective </w:t>
      </w:r>
      <w:r w:rsidRPr="00337B08">
        <w:rPr>
          <w:rFonts w:ascii="Times New Roman" w:hAnsi="Times New Roman" w:cs="Times New Roman"/>
        </w:rPr>
        <w:t>customers, partners</w:t>
      </w:r>
      <w:r w:rsidR="002F5E26" w:rsidRPr="00337B08">
        <w:rPr>
          <w:rFonts w:ascii="Times New Roman" w:hAnsi="Times New Roman" w:cs="Times New Roman"/>
        </w:rPr>
        <w:t xml:space="preserve"> and the </w:t>
      </w:r>
      <w:r w:rsidRPr="00337B08">
        <w:rPr>
          <w:rFonts w:ascii="Times New Roman" w:hAnsi="Times New Roman" w:cs="Times New Roman"/>
        </w:rPr>
        <w:t>media.”</w:t>
      </w:r>
    </w:p>
    <w:p w:rsidR="000963E3" w:rsidRPr="00337B08" w:rsidRDefault="000963E3" w:rsidP="00337B08">
      <w:pPr>
        <w:jc w:val="both"/>
        <w:rPr>
          <w:rFonts w:ascii="Times New Roman" w:hAnsi="Times New Roman" w:cs="Times New Roman"/>
        </w:rPr>
      </w:pPr>
    </w:p>
    <w:p w:rsidR="000963E3" w:rsidRPr="00337B08" w:rsidRDefault="00C922C2" w:rsidP="00337B08">
      <w:pPr>
        <w:jc w:val="both"/>
        <w:rPr>
          <w:rFonts w:ascii="Times New Roman" w:hAnsi="Times New Roman" w:cs="Times New Roman"/>
        </w:rPr>
      </w:pPr>
      <w:r w:rsidRPr="00337B08">
        <w:rPr>
          <w:rFonts w:ascii="Times New Roman" w:hAnsi="Times New Roman" w:cs="Times New Roman"/>
        </w:rPr>
        <w:t xml:space="preserve">BIO-key was advised by </w:t>
      </w:r>
      <w:r w:rsidR="000963E3" w:rsidRPr="00337B08">
        <w:rPr>
          <w:rFonts w:ascii="Times New Roman" w:hAnsi="Times New Roman" w:cs="Times New Roman"/>
        </w:rPr>
        <w:t xml:space="preserve">Maxim Group LLC </w:t>
      </w:r>
      <w:r w:rsidRPr="00337B08">
        <w:rPr>
          <w:rFonts w:ascii="Times New Roman" w:hAnsi="Times New Roman" w:cs="Times New Roman"/>
        </w:rPr>
        <w:t xml:space="preserve">and Donohoe Advisory Associates LLC </w:t>
      </w:r>
      <w:r w:rsidR="000963E3" w:rsidRPr="00337B08">
        <w:rPr>
          <w:rFonts w:ascii="Times New Roman" w:hAnsi="Times New Roman" w:cs="Times New Roman"/>
        </w:rPr>
        <w:t xml:space="preserve">in </w:t>
      </w:r>
      <w:r w:rsidRPr="00337B08">
        <w:rPr>
          <w:rFonts w:ascii="Times New Roman" w:hAnsi="Times New Roman" w:cs="Times New Roman"/>
        </w:rPr>
        <w:t xml:space="preserve">its Nasdaq listing process. </w:t>
      </w:r>
    </w:p>
    <w:p w:rsidR="000963E3" w:rsidRPr="00337B08" w:rsidRDefault="000963E3" w:rsidP="00337B08">
      <w:pPr>
        <w:jc w:val="both"/>
        <w:rPr>
          <w:rFonts w:ascii="Times New Roman" w:hAnsi="Times New Roman" w:cs="Times New Roman"/>
        </w:rPr>
      </w:pPr>
    </w:p>
    <w:p w:rsidR="00402F2C" w:rsidRPr="00337B08" w:rsidRDefault="00402F2C" w:rsidP="00337B08">
      <w:pPr>
        <w:pStyle w:val="NormalWeb"/>
        <w:kinsoku w:val="0"/>
        <w:overflowPunct w:val="0"/>
        <w:spacing w:before="200" w:beforeAutospacing="0" w:after="0" w:afterAutospacing="0" w:line="216" w:lineRule="auto"/>
        <w:jc w:val="both"/>
        <w:textAlignment w:val="baseline"/>
        <w:rPr>
          <w:b/>
          <w:bCs/>
        </w:rPr>
      </w:pPr>
      <w:r w:rsidRPr="00337B08">
        <w:rPr>
          <w:b/>
          <w:bCs/>
        </w:rPr>
        <w:t>About BIO-key International, Inc. (</w:t>
      </w:r>
      <w:hyperlink r:id="rId9" w:history="1">
        <w:r w:rsidRPr="00337B08">
          <w:rPr>
            <w:rStyle w:val="Hyperlink"/>
            <w:bCs/>
            <w:color w:val="000000" w:themeColor="text1"/>
          </w:rPr>
          <w:t>www.bio-key.com</w:t>
        </w:r>
      </w:hyperlink>
      <w:r w:rsidRPr="00337B08">
        <w:rPr>
          <w:b/>
          <w:bCs/>
        </w:rPr>
        <w:t>)</w:t>
      </w:r>
    </w:p>
    <w:p w:rsidR="00402F2C" w:rsidRPr="00337B08" w:rsidRDefault="00402F2C" w:rsidP="00337B08">
      <w:pPr>
        <w:jc w:val="both"/>
        <w:rPr>
          <w:rFonts w:ascii="Times New Roman" w:hAnsi="Times New Roman" w:cs="Times New Roman"/>
        </w:rPr>
      </w:pPr>
      <w:r w:rsidRPr="00337B08">
        <w:rPr>
          <w:rFonts w:ascii="Times New Roman" w:hAnsi="Times New Roman" w:cs="Times New Roman"/>
        </w:rPr>
        <w:t xml:space="preserve">BIO-key is revolutionizing authentication with biometric solutions that enable convenient and secure access to information and secure high-stakes transactions.  We offer alternatives to passwords, PINs, tokens and cards to make it easy for enterprises and consumers to secure their devices as well as information in the cloud. Our premium finger scanning devices, including </w:t>
      </w:r>
      <w:hyperlink r:id="rId10" w:history="1">
        <w:r w:rsidRPr="00337B08">
          <w:rPr>
            <w:rStyle w:val="Hyperlink"/>
            <w:rFonts w:ascii="Times New Roman" w:hAnsi="Times New Roman" w:cs="Times New Roman"/>
            <w:color w:val="0070C0"/>
          </w:rPr>
          <w:t>SideSwipe</w:t>
        </w:r>
      </w:hyperlink>
      <w:r w:rsidRPr="00337B08">
        <w:rPr>
          <w:rFonts w:ascii="Times New Roman" w:hAnsi="Times New Roman" w:cs="Times New Roman"/>
          <w:color w:val="0070C0"/>
        </w:rPr>
        <w:t xml:space="preserve">, </w:t>
      </w:r>
      <w:hyperlink r:id="rId11" w:history="1">
        <w:r w:rsidRPr="00337B08">
          <w:rPr>
            <w:rStyle w:val="Hyperlink"/>
            <w:rFonts w:ascii="Times New Roman" w:hAnsi="Times New Roman" w:cs="Times New Roman"/>
            <w:color w:val="0070C0"/>
          </w:rPr>
          <w:t>SideTouch</w:t>
        </w:r>
      </w:hyperlink>
      <w:r w:rsidRPr="00337B08">
        <w:rPr>
          <w:rStyle w:val="Hyperlink"/>
          <w:rFonts w:ascii="Times New Roman" w:hAnsi="Times New Roman" w:cs="Times New Roman"/>
          <w:color w:val="0070C0"/>
        </w:rPr>
        <w:t xml:space="preserve">, </w:t>
      </w:r>
      <w:hyperlink r:id="rId12" w:history="1">
        <w:r w:rsidRPr="00337B08">
          <w:rPr>
            <w:rStyle w:val="Hyperlink"/>
            <w:rFonts w:ascii="Times New Roman" w:hAnsi="Times New Roman" w:cs="Times New Roman"/>
            <w:color w:val="0070C0"/>
          </w:rPr>
          <w:t>EcoID</w:t>
        </w:r>
      </w:hyperlink>
      <w:r w:rsidRPr="00337B08">
        <w:rPr>
          <w:rFonts w:ascii="Times New Roman" w:hAnsi="Times New Roman" w:cs="Times New Roman"/>
          <w:color w:val="0070C0"/>
        </w:rPr>
        <w:t xml:space="preserve"> </w:t>
      </w:r>
      <w:r w:rsidRPr="00337B08">
        <w:rPr>
          <w:rFonts w:ascii="Times New Roman" w:hAnsi="Times New Roman" w:cs="Times New Roman"/>
        </w:rPr>
        <w:t xml:space="preserve">as well as SidePass, offer market-leading quality, performance and price. </w:t>
      </w:r>
      <w:r w:rsidR="00523A8E" w:rsidRPr="00337B08">
        <w:rPr>
          <w:rFonts w:ascii="Times New Roman" w:hAnsi="Times New Roman" w:cs="Times New Roman"/>
        </w:rPr>
        <w:t xml:space="preserve"> </w:t>
      </w:r>
      <w:r w:rsidR="002F5E26" w:rsidRPr="00337B08">
        <w:rPr>
          <w:rFonts w:ascii="Times New Roman" w:hAnsi="Times New Roman" w:cs="Times New Roman"/>
        </w:rPr>
        <w:t>BIO-key is also bringing the power and ease of use of biometric technology to its recently launched TouchLock line of biometric and Bluetooth enabled padlocks – providing even more ways to BIO-key your world!</w:t>
      </w:r>
    </w:p>
    <w:p w:rsidR="00402F2C" w:rsidRPr="00337B08" w:rsidRDefault="00402F2C" w:rsidP="00337B08">
      <w:pPr>
        <w:jc w:val="both"/>
        <w:rPr>
          <w:rFonts w:ascii="Times New Roman" w:hAnsi="Times New Roman" w:cs="Times New Roman"/>
        </w:rPr>
      </w:pPr>
    </w:p>
    <w:p w:rsidR="00402F2C" w:rsidRPr="00337B08" w:rsidRDefault="00402F2C" w:rsidP="00337B08">
      <w:pPr>
        <w:pStyle w:val="Default"/>
        <w:jc w:val="both"/>
        <w:outlineLvl w:val="0"/>
        <w:rPr>
          <w:b/>
          <w:bCs/>
        </w:rPr>
      </w:pPr>
      <w:r w:rsidRPr="00337B08">
        <w:rPr>
          <w:b/>
          <w:bCs/>
        </w:rPr>
        <w:t>BIO-key Safe Harbor Statement</w:t>
      </w:r>
    </w:p>
    <w:p w:rsidR="00402F2C" w:rsidRPr="00337B08" w:rsidRDefault="00402F2C" w:rsidP="00337B08">
      <w:pPr>
        <w:ind w:right="-360"/>
        <w:jc w:val="both"/>
        <w:rPr>
          <w:rFonts w:ascii="Times New Roman" w:hAnsi="Times New Roman" w:cs="Times New Roman"/>
        </w:rPr>
      </w:pPr>
      <w:r w:rsidRPr="00337B08">
        <w:rPr>
          <w:rFonts w:ascii="Times New Roman" w:hAnsi="Times New Roman" w:cs="Times New Roman"/>
        </w:rPr>
        <w:t xml:space="preserve">Certain statements contained in this press release may be construed as "forward-looking statements" as defined in the Private Securities Litigation Reform Act of 1995 (the "Act"). The words "estimate," "project," "intends," "expects," "anticipates," "believes" and similar expressions are intended to identify forward-looking statements. Such forward-looking statements are made based on </w:t>
      </w:r>
      <w:r w:rsidRPr="00337B08">
        <w:rPr>
          <w:rFonts w:ascii="Times New Roman" w:hAnsi="Times New Roman" w:cs="Times New Roman"/>
        </w:rPr>
        <w:lastRenderedPageBreak/>
        <w:t>management's beliefs, as well as assumptions made by, and information currently available to, management pursuant to the "safe-harbor" provisions of the Act. These statements are subject to certain risks and uncertainties that may cause actual results to differ materially from those projected on the basis of these statements. These risks and uncertainties include, without limitation, our history of losses and limited revenue, our ability to develop new products and evolve existing ones, market acceptance of biometric solutions generally and our specific offerings, our ability to expand into the Asian market, the impact on our business of the recent financial crisis in the global capital markets, negative global economic trends and our ability to attract and retain key personnel.  For a more complete description of these and other risk factors that may affect the future performance of BIO-key International, Inc., see "Risk Factors" in the Company's Annual Report on Form 10-K for the year ended December 31, 2016 and its other filings with the Securities and Exchange Commission. Readers are cautioned not to place undue reliance on these forward-looking statements, which speak only as of the date made. The Company undertakes no obligation to disclose any revision to these forward-looking statements to reflect events or circumstances after the date made.</w:t>
      </w:r>
    </w:p>
    <w:p w:rsidR="00402F2C" w:rsidRPr="00337B08" w:rsidRDefault="00402F2C" w:rsidP="00337B08">
      <w:pPr>
        <w:jc w:val="both"/>
        <w:rPr>
          <w:rFonts w:ascii="Times New Roman" w:hAnsi="Times New Roman" w:cs="Times New Roman"/>
        </w:rPr>
      </w:pPr>
    </w:p>
    <w:p w:rsidR="006218FC" w:rsidRPr="00337B08" w:rsidRDefault="006218FC" w:rsidP="00337B08">
      <w:pPr>
        <w:tabs>
          <w:tab w:val="left" w:pos="2880"/>
        </w:tabs>
        <w:ind w:right="-360"/>
        <w:jc w:val="both"/>
        <w:outlineLvl w:val="0"/>
        <w:rPr>
          <w:rStyle w:val="Hyperlink"/>
          <w:rFonts w:ascii="Times New Roman" w:hAnsi="Times New Roman" w:cs="Times New Roman"/>
          <w:color w:val="0070C0"/>
        </w:rPr>
      </w:pPr>
      <w:r w:rsidRPr="00337B08">
        <w:rPr>
          <w:rFonts w:ascii="Times New Roman" w:hAnsi="Times New Roman" w:cs="Times New Roman"/>
          <w:b/>
        </w:rPr>
        <w:t>Facebook – Corporate:</w:t>
      </w:r>
      <w:r w:rsidRPr="00337B08">
        <w:rPr>
          <w:rFonts w:ascii="Times New Roman" w:hAnsi="Times New Roman" w:cs="Times New Roman"/>
        </w:rPr>
        <w:tab/>
      </w:r>
      <w:hyperlink r:id="rId13" w:history="1">
        <w:r w:rsidRPr="00337B08">
          <w:rPr>
            <w:rStyle w:val="Hyperlink"/>
            <w:rFonts w:ascii="Times New Roman" w:hAnsi="Times New Roman" w:cs="Times New Roman"/>
            <w:color w:val="0070C0"/>
          </w:rPr>
          <w:t>BIO-key International</w:t>
        </w:r>
      </w:hyperlink>
    </w:p>
    <w:p w:rsidR="006218FC" w:rsidRPr="00337B08" w:rsidRDefault="006218FC" w:rsidP="00337B08">
      <w:pPr>
        <w:tabs>
          <w:tab w:val="left" w:pos="2880"/>
        </w:tabs>
        <w:ind w:right="-360"/>
        <w:jc w:val="both"/>
        <w:outlineLvl w:val="0"/>
        <w:rPr>
          <w:rFonts w:ascii="Times New Roman" w:hAnsi="Times New Roman" w:cs="Times New Roman"/>
          <w:b/>
        </w:rPr>
      </w:pPr>
      <w:r w:rsidRPr="00337B08">
        <w:rPr>
          <w:rFonts w:ascii="Times New Roman" w:hAnsi="Times New Roman" w:cs="Times New Roman"/>
          <w:b/>
        </w:rPr>
        <w:t>Twitter – Corporate:</w:t>
      </w:r>
      <w:r w:rsidRPr="00337B08">
        <w:rPr>
          <w:rFonts w:ascii="Times New Roman" w:hAnsi="Times New Roman" w:cs="Times New Roman"/>
          <w:b/>
        </w:rPr>
        <w:tab/>
      </w:r>
      <w:hyperlink r:id="rId14" w:history="1">
        <w:r w:rsidRPr="00337B08">
          <w:rPr>
            <w:rStyle w:val="Hyperlink"/>
            <w:rFonts w:ascii="Times New Roman" w:hAnsi="Times New Roman" w:cs="Times New Roman"/>
          </w:rPr>
          <w:t>@BIOkeyIntl</w:t>
        </w:r>
      </w:hyperlink>
    </w:p>
    <w:p w:rsidR="006218FC" w:rsidRPr="00337B08" w:rsidRDefault="006218FC" w:rsidP="00337B08">
      <w:pPr>
        <w:tabs>
          <w:tab w:val="left" w:pos="2880"/>
        </w:tabs>
        <w:ind w:right="-360"/>
        <w:jc w:val="both"/>
        <w:outlineLvl w:val="0"/>
        <w:rPr>
          <w:rStyle w:val="Hyperlink"/>
          <w:rFonts w:ascii="Times New Roman" w:hAnsi="Times New Roman" w:cs="Times New Roman"/>
          <w:color w:val="0070C0"/>
        </w:rPr>
      </w:pPr>
      <w:r w:rsidRPr="00337B08">
        <w:rPr>
          <w:rFonts w:ascii="Times New Roman" w:hAnsi="Times New Roman" w:cs="Times New Roman"/>
          <w:b/>
        </w:rPr>
        <w:t>Twitter – Investors:</w:t>
      </w:r>
      <w:r w:rsidRPr="00337B08">
        <w:rPr>
          <w:rFonts w:ascii="Times New Roman" w:hAnsi="Times New Roman" w:cs="Times New Roman"/>
        </w:rPr>
        <w:t xml:space="preserve">  </w:t>
      </w:r>
      <w:r w:rsidRPr="00337B08">
        <w:rPr>
          <w:rFonts w:ascii="Times New Roman" w:hAnsi="Times New Roman" w:cs="Times New Roman"/>
        </w:rPr>
        <w:tab/>
      </w:r>
      <w:hyperlink r:id="rId15" w:history="1">
        <w:r w:rsidRPr="00337B08">
          <w:rPr>
            <w:rStyle w:val="Hyperlink"/>
            <w:rFonts w:ascii="Times New Roman" w:hAnsi="Times New Roman" w:cs="Times New Roman"/>
            <w:color w:val="0070C0"/>
          </w:rPr>
          <w:t>@BIO_keyIR</w:t>
        </w:r>
      </w:hyperlink>
    </w:p>
    <w:p w:rsidR="00BB06C1" w:rsidRPr="00337B08" w:rsidRDefault="00BB06C1" w:rsidP="00337B08">
      <w:pPr>
        <w:jc w:val="both"/>
        <w:rPr>
          <w:rFonts w:ascii="Times New Roman" w:hAnsi="Times New Roman" w:cs="Times New Roman"/>
        </w:rPr>
      </w:pPr>
    </w:p>
    <w:p w:rsidR="00BB06C1" w:rsidRPr="00337B08" w:rsidRDefault="00BB06C1" w:rsidP="00337B08">
      <w:pPr>
        <w:jc w:val="both"/>
        <w:rPr>
          <w:rFonts w:ascii="Times New Roman" w:hAnsi="Times New Roman" w:cs="Times New Roman"/>
        </w:rPr>
      </w:pPr>
      <w:r w:rsidRPr="00337B08">
        <w:rPr>
          <w:rFonts w:ascii="Times New Roman" w:hAnsi="Times New Roman" w:cs="Times New Roman"/>
          <w:b/>
        </w:rPr>
        <w:t xml:space="preserve">Investor &amp; Media Contacts:  </w:t>
      </w:r>
    </w:p>
    <w:p w:rsidR="00BB06C1" w:rsidRPr="00337B08" w:rsidRDefault="00BB06C1" w:rsidP="00337B08">
      <w:pPr>
        <w:jc w:val="both"/>
        <w:rPr>
          <w:rFonts w:ascii="Times New Roman" w:hAnsi="Times New Roman" w:cs="Times New Roman"/>
        </w:rPr>
      </w:pPr>
      <w:r w:rsidRPr="00337B08">
        <w:rPr>
          <w:rFonts w:ascii="Times New Roman" w:hAnsi="Times New Roman" w:cs="Times New Roman"/>
        </w:rPr>
        <w:t>David Collins</w:t>
      </w:r>
      <w:r w:rsidR="001C4A14" w:rsidRPr="00337B08">
        <w:rPr>
          <w:rFonts w:ascii="Times New Roman" w:hAnsi="Times New Roman" w:cs="Times New Roman"/>
        </w:rPr>
        <w:t>;</w:t>
      </w:r>
      <w:r w:rsidRPr="00337B08">
        <w:rPr>
          <w:rFonts w:ascii="Times New Roman" w:hAnsi="Times New Roman" w:cs="Times New Roman"/>
        </w:rPr>
        <w:t xml:space="preserve"> William Jones</w:t>
      </w:r>
      <w:r w:rsidR="001C4A14" w:rsidRPr="00337B08">
        <w:rPr>
          <w:rFonts w:ascii="Times New Roman" w:hAnsi="Times New Roman" w:cs="Times New Roman"/>
        </w:rPr>
        <w:t xml:space="preserve">; </w:t>
      </w:r>
      <w:r w:rsidRPr="00337B08">
        <w:rPr>
          <w:rFonts w:ascii="Times New Roman" w:hAnsi="Times New Roman" w:cs="Times New Roman"/>
        </w:rPr>
        <w:t>Tanya Kamatu</w:t>
      </w:r>
    </w:p>
    <w:p w:rsidR="00BB06C1" w:rsidRPr="00337B08" w:rsidRDefault="00BB06C1" w:rsidP="00337B08">
      <w:pPr>
        <w:jc w:val="both"/>
        <w:rPr>
          <w:rFonts w:ascii="Times New Roman" w:hAnsi="Times New Roman" w:cs="Times New Roman"/>
        </w:rPr>
      </w:pPr>
      <w:r w:rsidRPr="00337B08">
        <w:rPr>
          <w:rFonts w:ascii="Times New Roman" w:hAnsi="Times New Roman" w:cs="Times New Roman"/>
        </w:rPr>
        <w:t>Catalyst Global</w:t>
      </w:r>
      <w:r w:rsidRPr="00337B08">
        <w:rPr>
          <w:rFonts w:ascii="Times New Roman" w:hAnsi="Times New Roman" w:cs="Times New Roman"/>
        </w:rPr>
        <w:br/>
        <w:t xml:space="preserve">212-924- 9800 </w:t>
      </w:r>
    </w:p>
    <w:p w:rsidR="00BB06C1" w:rsidRPr="00337B08" w:rsidRDefault="00BB06C1" w:rsidP="00337B08">
      <w:pPr>
        <w:jc w:val="both"/>
        <w:rPr>
          <w:rFonts w:ascii="Times New Roman" w:hAnsi="Times New Roman" w:cs="Times New Roman"/>
          <w:b/>
        </w:rPr>
      </w:pPr>
      <w:r w:rsidRPr="00337B08">
        <w:rPr>
          <w:rFonts w:ascii="Times New Roman" w:hAnsi="Times New Roman" w:cs="Times New Roman"/>
          <w:b/>
          <w:color w:val="0432FF"/>
        </w:rPr>
        <w:t>bkyi@catalyst-ir.com</w:t>
      </w:r>
      <w:r w:rsidRPr="00337B08">
        <w:rPr>
          <w:rFonts w:ascii="Times New Roman" w:eastAsia="Arial" w:hAnsi="Times New Roman" w:cs="Times New Roman"/>
        </w:rPr>
        <w:t xml:space="preserve"> </w:t>
      </w:r>
    </w:p>
    <w:sectPr w:rsidR="00BB06C1" w:rsidRPr="00337B08" w:rsidSect="0014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F0"/>
    <w:rsid w:val="000269CA"/>
    <w:rsid w:val="00041F63"/>
    <w:rsid w:val="00054AB2"/>
    <w:rsid w:val="00067646"/>
    <w:rsid w:val="000963E3"/>
    <w:rsid w:val="000A6A20"/>
    <w:rsid w:val="000C6AF0"/>
    <w:rsid w:val="000F743C"/>
    <w:rsid w:val="00146BDD"/>
    <w:rsid w:val="0018654A"/>
    <w:rsid w:val="00187B82"/>
    <w:rsid w:val="001C367F"/>
    <w:rsid w:val="001C4A14"/>
    <w:rsid w:val="001D7A06"/>
    <w:rsid w:val="001E41D1"/>
    <w:rsid w:val="00202A2D"/>
    <w:rsid w:val="00223D2B"/>
    <w:rsid w:val="00237D3E"/>
    <w:rsid w:val="00250971"/>
    <w:rsid w:val="00263296"/>
    <w:rsid w:val="002A7885"/>
    <w:rsid w:val="002C6418"/>
    <w:rsid w:val="002F138D"/>
    <w:rsid w:val="002F1E2D"/>
    <w:rsid w:val="002F5E26"/>
    <w:rsid w:val="00306AE4"/>
    <w:rsid w:val="00337B08"/>
    <w:rsid w:val="00361010"/>
    <w:rsid w:val="00361547"/>
    <w:rsid w:val="003822D7"/>
    <w:rsid w:val="00393756"/>
    <w:rsid w:val="0039581E"/>
    <w:rsid w:val="003B7688"/>
    <w:rsid w:val="003C268E"/>
    <w:rsid w:val="003D1EC6"/>
    <w:rsid w:val="003E07FF"/>
    <w:rsid w:val="00402F2C"/>
    <w:rsid w:val="004532F3"/>
    <w:rsid w:val="00453B7E"/>
    <w:rsid w:val="0047004E"/>
    <w:rsid w:val="00475A04"/>
    <w:rsid w:val="00475C9E"/>
    <w:rsid w:val="004D4A1B"/>
    <w:rsid w:val="004E2EEC"/>
    <w:rsid w:val="00523A8E"/>
    <w:rsid w:val="00590FE5"/>
    <w:rsid w:val="005B7EA5"/>
    <w:rsid w:val="005E6E6A"/>
    <w:rsid w:val="00617E67"/>
    <w:rsid w:val="006218FC"/>
    <w:rsid w:val="00637255"/>
    <w:rsid w:val="006633EB"/>
    <w:rsid w:val="00667D66"/>
    <w:rsid w:val="006B3763"/>
    <w:rsid w:val="006D3B9C"/>
    <w:rsid w:val="006F0C4C"/>
    <w:rsid w:val="006F3C23"/>
    <w:rsid w:val="006F6062"/>
    <w:rsid w:val="00701B7E"/>
    <w:rsid w:val="00777B1A"/>
    <w:rsid w:val="0078074A"/>
    <w:rsid w:val="00786B64"/>
    <w:rsid w:val="007927FD"/>
    <w:rsid w:val="007B21FA"/>
    <w:rsid w:val="008004C6"/>
    <w:rsid w:val="00824A84"/>
    <w:rsid w:val="0087714E"/>
    <w:rsid w:val="00880DBD"/>
    <w:rsid w:val="00890C95"/>
    <w:rsid w:val="008C3299"/>
    <w:rsid w:val="008D355F"/>
    <w:rsid w:val="008D7FB4"/>
    <w:rsid w:val="00917055"/>
    <w:rsid w:val="00936CAA"/>
    <w:rsid w:val="009452D2"/>
    <w:rsid w:val="0097384B"/>
    <w:rsid w:val="00A04D29"/>
    <w:rsid w:val="00A43256"/>
    <w:rsid w:val="00A558EE"/>
    <w:rsid w:val="00A56CD8"/>
    <w:rsid w:val="00A77194"/>
    <w:rsid w:val="00A82076"/>
    <w:rsid w:val="00A83831"/>
    <w:rsid w:val="00A963DA"/>
    <w:rsid w:val="00AA1088"/>
    <w:rsid w:val="00AA3C14"/>
    <w:rsid w:val="00AB11B8"/>
    <w:rsid w:val="00AF3B8B"/>
    <w:rsid w:val="00B24935"/>
    <w:rsid w:val="00B340F5"/>
    <w:rsid w:val="00B441B6"/>
    <w:rsid w:val="00B56258"/>
    <w:rsid w:val="00B668EC"/>
    <w:rsid w:val="00B7390B"/>
    <w:rsid w:val="00B87C7E"/>
    <w:rsid w:val="00BB06C1"/>
    <w:rsid w:val="00BC516B"/>
    <w:rsid w:val="00BC5F98"/>
    <w:rsid w:val="00BD1088"/>
    <w:rsid w:val="00BE7CA2"/>
    <w:rsid w:val="00BF3961"/>
    <w:rsid w:val="00BF7FD3"/>
    <w:rsid w:val="00C01331"/>
    <w:rsid w:val="00C03754"/>
    <w:rsid w:val="00C922C2"/>
    <w:rsid w:val="00C9582B"/>
    <w:rsid w:val="00CC58C5"/>
    <w:rsid w:val="00CC7C47"/>
    <w:rsid w:val="00D20092"/>
    <w:rsid w:val="00D52A3E"/>
    <w:rsid w:val="00D72579"/>
    <w:rsid w:val="00D83AC3"/>
    <w:rsid w:val="00DB2FFD"/>
    <w:rsid w:val="00DD08B2"/>
    <w:rsid w:val="00E06C40"/>
    <w:rsid w:val="00E300F1"/>
    <w:rsid w:val="00E51140"/>
    <w:rsid w:val="00E62C95"/>
    <w:rsid w:val="00E717D0"/>
    <w:rsid w:val="00E801D5"/>
    <w:rsid w:val="00EB7D4C"/>
    <w:rsid w:val="00F0562F"/>
    <w:rsid w:val="00F1574F"/>
    <w:rsid w:val="00F422A2"/>
    <w:rsid w:val="00F47CDC"/>
    <w:rsid w:val="00F566F0"/>
    <w:rsid w:val="00F72442"/>
    <w:rsid w:val="00F87212"/>
    <w:rsid w:val="00FD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2C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B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B1A"/>
    <w:rPr>
      <w:rFonts w:ascii="Times New Roman" w:hAnsi="Times New Roman" w:cs="Times New Roman"/>
      <w:sz w:val="18"/>
      <w:szCs w:val="18"/>
    </w:rPr>
  </w:style>
  <w:style w:type="character" w:styleId="Hyperlink">
    <w:name w:val="Hyperlink"/>
    <w:basedOn w:val="DefaultParagraphFont"/>
    <w:uiPriority w:val="99"/>
    <w:unhideWhenUsed/>
    <w:rsid w:val="00A83831"/>
    <w:rPr>
      <w:color w:val="0000FF"/>
      <w:u w:val="single"/>
    </w:rPr>
  </w:style>
  <w:style w:type="character" w:styleId="FollowedHyperlink">
    <w:name w:val="FollowedHyperlink"/>
    <w:basedOn w:val="DefaultParagraphFont"/>
    <w:uiPriority w:val="99"/>
    <w:semiHidden/>
    <w:unhideWhenUsed/>
    <w:rsid w:val="00EB7D4C"/>
    <w:rPr>
      <w:color w:val="800080" w:themeColor="followedHyperlink"/>
      <w:u w:val="single"/>
    </w:rPr>
  </w:style>
  <w:style w:type="paragraph" w:styleId="Revision">
    <w:name w:val="Revision"/>
    <w:hidden/>
    <w:uiPriority w:val="99"/>
    <w:semiHidden/>
    <w:rsid w:val="00EB7D4C"/>
  </w:style>
  <w:style w:type="paragraph" w:styleId="NormalWeb">
    <w:name w:val="Normal (Web)"/>
    <w:basedOn w:val="Normal"/>
    <w:uiPriority w:val="99"/>
    <w:rsid w:val="00402F2C"/>
    <w:pPr>
      <w:spacing w:before="100" w:beforeAutospacing="1" w:after="100" w:afterAutospacing="1"/>
    </w:pPr>
    <w:rPr>
      <w:rFonts w:ascii="Times New Roman" w:eastAsia="MS Mincho" w:hAnsi="Times New Roman" w:cs="Times New Roman"/>
    </w:rPr>
  </w:style>
  <w:style w:type="paragraph" w:customStyle="1" w:styleId="Default">
    <w:name w:val="Default"/>
    <w:rsid w:val="00402F2C"/>
    <w:pPr>
      <w:autoSpaceDE w:val="0"/>
      <w:autoSpaceDN w:val="0"/>
      <w:adjustRightInd w:val="0"/>
    </w:pPr>
    <w:rPr>
      <w:rFonts w:ascii="Times New Roman" w:eastAsia="MS Mincho" w:hAnsi="Times New Roman" w:cs="Times New Roman"/>
      <w:color w:val="000000"/>
    </w:rPr>
  </w:style>
  <w:style w:type="character" w:customStyle="1" w:styleId="Heading1Char">
    <w:name w:val="Heading 1 Char"/>
    <w:basedOn w:val="DefaultParagraphFont"/>
    <w:link w:val="Heading1"/>
    <w:uiPriority w:val="9"/>
    <w:rsid w:val="00C922C2"/>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2C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B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B1A"/>
    <w:rPr>
      <w:rFonts w:ascii="Times New Roman" w:hAnsi="Times New Roman" w:cs="Times New Roman"/>
      <w:sz w:val="18"/>
      <w:szCs w:val="18"/>
    </w:rPr>
  </w:style>
  <w:style w:type="character" w:styleId="Hyperlink">
    <w:name w:val="Hyperlink"/>
    <w:basedOn w:val="DefaultParagraphFont"/>
    <w:uiPriority w:val="99"/>
    <w:unhideWhenUsed/>
    <w:rsid w:val="00A83831"/>
    <w:rPr>
      <w:color w:val="0000FF"/>
      <w:u w:val="single"/>
    </w:rPr>
  </w:style>
  <w:style w:type="character" w:styleId="FollowedHyperlink">
    <w:name w:val="FollowedHyperlink"/>
    <w:basedOn w:val="DefaultParagraphFont"/>
    <w:uiPriority w:val="99"/>
    <w:semiHidden/>
    <w:unhideWhenUsed/>
    <w:rsid w:val="00EB7D4C"/>
    <w:rPr>
      <w:color w:val="800080" w:themeColor="followedHyperlink"/>
      <w:u w:val="single"/>
    </w:rPr>
  </w:style>
  <w:style w:type="paragraph" w:styleId="Revision">
    <w:name w:val="Revision"/>
    <w:hidden/>
    <w:uiPriority w:val="99"/>
    <w:semiHidden/>
    <w:rsid w:val="00EB7D4C"/>
  </w:style>
  <w:style w:type="paragraph" w:styleId="NormalWeb">
    <w:name w:val="Normal (Web)"/>
    <w:basedOn w:val="Normal"/>
    <w:uiPriority w:val="99"/>
    <w:rsid w:val="00402F2C"/>
    <w:pPr>
      <w:spacing w:before="100" w:beforeAutospacing="1" w:after="100" w:afterAutospacing="1"/>
    </w:pPr>
    <w:rPr>
      <w:rFonts w:ascii="Times New Roman" w:eastAsia="MS Mincho" w:hAnsi="Times New Roman" w:cs="Times New Roman"/>
    </w:rPr>
  </w:style>
  <w:style w:type="paragraph" w:customStyle="1" w:styleId="Default">
    <w:name w:val="Default"/>
    <w:rsid w:val="00402F2C"/>
    <w:pPr>
      <w:autoSpaceDE w:val="0"/>
      <w:autoSpaceDN w:val="0"/>
      <w:adjustRightInd w:val="0"/>
    </w:pPr>
    <w:rPr>
      <w:rFonts w:ascii="Times New Roman" w:eastAsia="MS Mincho" w:hAnsi="Times New Roman" w:cs="Times New Roman"/>
      <w:color w:val="000000"/>
    </w:rPr>
  </w:style>
  <w:style w:type="character" w:customStyle="1" w:styleId="Heading1Char">
    <w:name w:val="Heading 1 Char"/>
    <w:basedOn w:val="DefaultParagraphFont"/>
    <w:link w:val="Heading1"/>
    <w:uiPriority w:val="9"/>
    <w:rsid w:val="00C922C2"/>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5984">
      <w:bodyDiv w:val="1"/>
      <w:marLeft w:val="0"/>
      <w:marRight w:val="0"/>
      <w:marTop w:val="0"/>
      <w:marBottom w:val="0"/>
      <w:divBdr>
        <w:top w:val="none" w:sz="0" w:space="0" w:color="auto"/>
        <w:left w:val="none" w:sz="0" w:space="0" w:color="auto"/>
        <w:bottom w:val="none" w:sz="0" w:space="0" w:color="auto"/>
        <w:right w:val="none" w:sz="0" w:space="0" w:color="auto"/>
      </w:divBdr>
    </w:div>
    <w:div w:id="156297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quote/BKYI?ltr=1" TargetMode="External"/><Relationship Id="rId13" Type="http://schemas.openxmlformats.org/officeDocument/2006/relationships/hyperlink" Target="https://www.facebook.com/BIOkeyInternational/" TargetMode="External"/><Relationship Id="rId3" Type="http://schemas.microsoft.com/office/2007/relationships/stylesWithEffects" Target="stylesWithEffects.xml"/><Relationship Id="rId7" Type="http://schemas.openxmlformats.org/officeDocument/2006/relationships/hyperlink" Target="http://www.bio-key.com/" TargetMode="External"/><Relationship Id="rId12" Type="http://schemas.openxmlformats.org/officeDocument/2006/relationships/hyperlink" Target="http://www.bio-key.com/products/fingerprint-readers/ec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io-key.com/products/fingerprint-readers/sidetouch" TargetMode="External"/><Relationship Id="rId5" Type="http://schemas.openxmlformats.org/officeDocument/2006/relationships/webSettings" Target="webSettings.xml"/><Relationship Id="rId15" Type="http://schemas.openxmlformats.org/officeDocument/2006/relationships/hyperlink" Target="https://twitter.com/BIO_keyIR" TargetMode="External"/><Relationship Id="rId10" Type="http://schemas.openxmlformats.org/officeDocument/2006/relationships/hyperlink" Target="http://www.bio-key.com/products/fingerprint-readers/sideswipe" TargetMode="External"/><Relationship Id="rId4" Type="http://schemas.openxmlformats.org/officeDocument/2006/relationships/settings" Target="settings.xml"/><Relationship Id="rId9" Type="http://schemas.openxmlformats.org/officeDocument/2006/relationships/hyperlink" Target="http://www.bio-key.com/" TargetMode="External"/><Relationship Id="rId14" Type="http://schemas.openxmlformats.org/officeDocument/2006/relationships/hyperlink" Target="https://twitter.com/BIOkeyIn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D27E-2D51-45FD-B7D7-7B03C6D7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Catalyst Global</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Catalyst Four</dc:creator>
  <cp:lastModifiedBy>Carla Maria Graves</cp:lastModifiedBy>
  <cp:revision>2</cp:revision>
  <cp:lastPrinted>2017-06-04T20:00:00Z</cp:lastPrinted>
  <dcterms:created xsi:type="dcterms:W3CDTF">2017-07-21T13:27:00Z</dcterms:created>
  <dcterms:modified xsi:type="dcterms:W3CDTF">2017-07-21T13:27:00Z</dcterms:modified>
</cp:coreProperties>
</file>